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A9017">
      <w:pPr>
        <w:pStyle w:val="33"/>
        <w:numPr>
          <w:ilvl w:val="0"/>
          <w:numId w:val="1"/>
        </w:numPr>
        <w:wordWrap w:val="0"/>
        <w:rPr>
          <w:rFonts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bookmarkStart w:id="0" w:name="_GoBack"/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附件：《来华留学本科入学学业水平测试》</w:t>
      </w:r>
    </w:p>
    <w:bookmarkEnd w:id="0"/>
    <w:p w14:paraId="03858687">
      <w:pPr>
        <w:pStyle w:val="33"/>
        <w:numPr>
          <w:ilvl w:val="0"/>
          <w:numId w:val="1"/>
        </w:numPr>
        <w:wordWrap w:val="0"/>
        <w:rPr>
          <w:rFonts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一、核心基础信息</w:t>
      </w:r>
    </w:p>
    <w:p w14:paraId="72C42ECF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实施主体：受教育部委托，国家留学基金管理委员会组织实施。</w:t>
      </w:r>
    </w:p>
    <w:p w14:paraId="3E1871DE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首次测试时间：2025年12月21日（北京时间），2025年11月开放报名。</w:t>
      </w:r>
    </w:p>
    <w:p w14:paraId="284C1CC2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常态化测试安排：2026年起每年5次，分别在1月、3月、4月、6月、12月。</w:t>
      </w:r>
    </w:p>
    <w:p w14:paraId="042F3515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官方信息渠道：官网（www.csca.cn），报名、时间、考点等信息均通过此渠道发布。</w:t>
      </w:r>
    </w:p>
    <w:p w14:paraId="52689827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测试形式：初期以居家网考为主，后续逐步在重点生源国设线下考点。</w:t>
      </w:r>
    </w:p>
    <w:p w14:paraId="0439E220">
      <w:pPr>
        <w:pStyle w:val="33"/>
        <w:numPr>
          <w:ilvl w:val="0"/>
          <w:numId w:val="1"/>
        </w:numPr>
        <w:wordWrap w:val="0"/>
        <w:rPr>
          <w:rFonts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二、测试对象（重点关注）</w:t>
      </w:r>
    </w:p>
    <w:p w14:paraId="4427B3A6">
      <w:pPr>
        <w:pStyle w:val="33"/>
        <w:wordWrap w:val="0"/>
        <w:ind w:left="720"/>
        <w:rPr>
          <w:rFonts w:hint="default" w:ascii="Microsoft YaHei UI" w:hAnsi="Microsoft YaHei UI" w:eastAsia="Microsoft YaHei UI"/>
          <w:color w:val="353535"/>
          <w:sz w:val="21"/>
          <w:szCs w:val="21"/>
          <w:highlight w:val="yellow"/>
          <w:lang w:val="en-US" w:eastAsia="zh-CN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  <w:highlight w:val="yellow"/>
          <w:lang w:val="en-US" w:eastAsia="zh-CN"/>
        </w:rPr>
        <w:t>全体本科生申请者</w:t>
      </w:r>
    </w:p>
    <w:p w14:paraId="11693B89">
      <w:pPr>
        <w:pStyle w:val="33"/>
        <w:numPr>
          <w:ilvl w:val="0"/>
          <w:numId w:val="1"/>
        </w:numPr>
        <w:wordWrap w:val="0"/>
        <w:rPr>
          <w:rFonts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三、测试科目</w:t>
      </w:r>
    </w:p>
    <w:p w14:paraId="3A9E8C82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（一）专业中文（仅需“文科中文”）</w:t>
      </w:r>
    </w:p>
    <w:p w14:paraId="3895F9F6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适用场景：申请华东政法大学中文授课本科专业的申请人，需参加“文科中文”测试。</w:t>
      </w:r>
    </w:p>
    <w:p w14:paraId="18C90EB2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免考情形：</w:t>
      </w:r>
    </w:p>
    <w:p w14:paraId="182BEDB3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 xml:space="preserve"> 申请全英文授课本科：无需参加专业中文测试。</w:t>
      </w:r>
    </w:p>
    <w:p w14:paraId="579AE2CC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◦ 申请汉语言本科专业：提供有效期内HSK四级成绩报告，可免考专业中文。（二）基础科目</w:t>
      </w:r>
    </w:p>
    <w:p w14:paraId="719651C2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 必考：数学 所有本科申请人必考，考察基础学业与逻辑思维能力，与申请专业无关。</w:t>
      </w:r>
    </w:p>
    <w:p w14:paraId="0990E042">
      <w:pPr>
        <w:pStyle w:val="33"/>
        <w:numPr>
          <w:ilvl w:val="0"/>
          <w:numId w:val="1"/>
        </w:numPr>
        <w:wordWrap w:val="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（三）试卷语言</w:t>
      </w:r>
    </w:p>
    <w:p w14:paraId="3E277653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数学提供中/英文试卷，申请人可根据授课语言选择。</w:t>
      </w:r>
    </w:p>
    <w:p w14:paraId="08F20D21">
      <w:pPr>
        <w:pStyle w:val="33"/>
        <w:wordWrap w:val="0"/>
        <w:ind w:left="720"/>
        <w:rPr>
          <w:rFonts w:hint="eastAsia" w:ascii="Microsoft YaHei UI" w:hAnsi="Microsoft YaHei UI" w:eastAsia="Microsoft YaHei UI"/>
          <w:color w:val="353535"/>
          <w:sz w:val="21"/>
          <w:szCs w:val="21"/>
          <w:lang w:eastAsia="zh-CN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四、2025年12月首次测试时间安排（北京时间</w:t>
      </w:r>
      <w:r>
        <w:rPr>
          <w:rFonts w:hint="eastAsia" w:ascii="Microsoft YaHei UI" w:hAnsi="Microsoft YaHei UI" w:eastAsia="Microsoft YaHei UI"/>
          <w:color w:val="353535"/>
          <w:sz w:val="21"/>
          <w:szCs w:val="21"/>
          <w:lang w:eastAsia="zh-CN"/>
        </w:rPr>
        <w:t>）</w:t>
      </w:r>
    </w:p>
    <w:p w14:paraId="255DE968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测试科目 时间</w:t>
      </w:r>
    </w:p>
    <w:p w14:paraId="0F235404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专业中文（文科中文） 13:00-14:30</w:t>
      </w:r>
    </w:p>
    <w:p w14:paraId="18065142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数学 15:30-16:30</w:t>
      </w:r>
    </w:p>
    <w:p w14:paraId="1CE16C7C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物理 17:30-18:30</w:t>
      </w:r>
    </w:p>
    <w:p w14:paraId="6D9CE1B1">
      <w:pPr>
        <w:pStyle w:val="33"/>
        <w:wordWrap w:val="0"/>
        <w:ind w:left="720"/>
        <w:rPr>
          <w:rFonts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化学 19:30-20:30</w:t>
      </w:r>
    </w:p>
    <w:p w14:paraId="4D559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609D4"/>
    <w:multiLevelType w:val="multilevel"/>
    <w:tmpl w:val="7BE609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A5"/>
    <w:rsid w:val="006A22C2"/>
    <w:rsid w:val="00867DA9"/>
    <w:rsid w:val="00FA1BA5"/>
    <w:rsid w:val="211440A7"/>
    <w:rsid w:val="2B34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msg-list__item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595</Characters>
  <Lines>22</Lines>
  <Paragraphs>29</Paragraphs>
  <TotalTime>7</TotalTime>
  <ScaleCrop>false</ScaleCrop>
  <LinksUpToDate>false</LinksUpToDate>
  <CharactersWithSpaces>613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2025-10-21T03:33:00Z</dcterms:created>
  <dc:creator>3297944382@qq.com</dc:creator>
  <cp:lastModifiedBy>穆小帅</cp:lastModifiedBy>
  <dcterms:modified xsi:type="dcterms:W3CDTF">2025-10-22T06:01:38Z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eyJoZGlkIjoiZDNmOGI3ZDI5NWZhNTNmZTMxOWY4ZTNhNzRlOTM3MTEiLCJ1c2VySWQiOiI0OTc5MjE1OTQifQ==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4519FDA00F52416E97C49057E003D431_12</vt:lpwstr>
  </property>
</Properties>
</file>